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8C" w:rsidRDefault="0069628C" w:rsidP="0069628C">
      <w:pPr>
        <w:pStyle w:val="NoSpacing"/>
        <w:jc w:val="center"/>
      </w:pPr>
      <w:r>
        <w:t>Sixth Grade Science Curriculum     Teacher:  Rosemary Calvert</w:t>
      </w:r>
    </w:p>
    <w:p w:rsidR="0069628C" w:rsidRDefault="0069628C" w:rsidP="0069628C">
      <w:pPr>
        <w:pStyle w:val="NoSpacing"/>
        <w:jc w:val="center"/>
      </w:pPr>
      <w:r>
        <w:t>St. Joseph School</w:t>
      </w:r>
    </w:p>
    <w:p w:rsidR="0069628C" w:rsidRDefault="005770A1" w:rsidP="0069628C">
      <w:pPr>
        <w:pStyle w:val="NoSpacing"/>
        <w:jc w:val="center"/>
      </w:pPr>
      <w:r>
        <w:t>2017 - 2018</w:t>
      </w:r>
    </w:p>
    <w:p w:rsidR="0069628C" w:rsidRDefault="0069628C" w:rsidP="0069628C">
      <w:pPr>
        <w:pStyle w:val="NoSpacing"/>
        <w:jc w:val="center"/>
      </w:pPr>
    </w:p>
    <w:p w:rsidR="00A87419" w:rsidRDefault="0069628C" w:rsidP="0069628C">
      <w:pPr>
        <w:pStyle w:val="NoSpacing"/>
      </w:pPr>
      <w:r w:rsidRPr="00A87419">
        <w:rPr>
          <w:b/>
          <w:u w:val="single"/>
        </w:rPr>
        <w:t>Course Description</w:t>
      </w:r>
      <w:r>
        <w:t>:  The Sixth Grade Science curriculum is divided into three parts</w:t>
      </w:r>
      <w:r w:rsidR="0019342D">
        <w:t xml:space="preserve">:  </w:t>
      </w:r>
      <w:r w:rsidR="00A32A59">
        <w:rPr>
          <w:b/>
        </w:rPr>
        <w:t xml:space="preserve">Earth Science </w:t>
      </w:r>
      <w:r w:rsidR="00A32A59">
        <w:t xml:space="preserve">which explores the major components of the universe and how they affect the physical phenomena </w:t>
      </w:r>
      <w:r w:rsidR="00080EBF">
        <w:t xml:space="preserve">of the </w:t>
      </w:r>
      <w:proofErr w:type="gramStart"/>
      <w:r w:rsidR="00080EBF">
        <w:t>Earth</w:t>
      </w:r>
      <w:r w:rsidR="00080EBF">
        <w:rPr>
          <w:b/>
        </w:rPr>
        <w:t xml:space="preserve">; </w:t>
      </w:r>
      <w:r w:rsidR="00080EBF">
        <w:t xml:space="preserve"> </w:t>
      </w:r>
      <w:r w:rsidR="00080EBF">
        <w:rPr>
          <w:b/>
        </w:rPr>
        <w:t>Life</w:t>
      </w:r>
      <w:proofErr w:type="gramEnd"/>
      <w:r w:rsidR="00080EBF">
        <w:rPr>
          <w:b/>
        </w:rPr>
        <w:t xml:space="preserve"> Science </w:t>
      </w:r>
      <w:r w:rsidR="00080EBF">
        <w:t>which explores the interdependence of living organisms with their abiotic e</w:t>
      </w:r>
      <w:r w:rsidR="0019342D">
        <w:t>nvironment factors of the Earth</w:t>
      </w:r>
      <w:r w:rsidR="0019342D" w:rsidRPr="0019342D">
        <w:t xml:space="preserve"> </w:t>
      </w:r>
      <w:r w:rsidR="0019342D">
        <w:t xml:space="preserve">:  and </w:t>
      </w:r>
      <w:r w:rsidR="0019342D">
        <w:rPr>
          <w:b/>
        </w:rPr>
        <w:t xml:space="preserve">Physical Science </w:t>
      </w:r>
      <w:r w:rsidR="0019342D">
        <w:t xml:space="preserve"> which explores energy and forces in nature that affect biotic and a</w:t>
      </w:r>
      <w:r w:rsidR="005770A1">
        <w:t xml:space="preserve">biotic factors on our planet. </w:t>
      </w:r>
      <w:r w:rsidR="00A87419">
        <w:t>The Physical Sciences</w:t>
      </w:r>
      <w:r w:rsidR="00080EBF">
        <w:t xml:space="preserve">, Earth Sciences, and Life Sciences </w:t>
      </w:r>
      <w:r w:rsidR="00A87419">
        <w:t>will be explored and further expanded in 7th Grade.</w:t>
      </w:r>
    </w:p>
    <w:p w:rsidR="00A87419" w:rsidRDefault="00A87419" w:rsidP="0069628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A87419" w:rsidTr="00B42E6B">
        <w:tc>
          <w:tcPr>
            <w:tcW w:w="100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30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 w:rsidRPr="00A87419">
              <w:rPr>
                <w:b/>
              </w:rPr>
              <w:t>Date</w:t>
            </w:r>
          </w:p>
        </w:tc>
        <w:tc>
          <w:tcPr>
            <w:tcW w:w="703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87419" w:rsidTr="00B42E6B">
        <w:tc>
          <w:tcPr>
            <w:tcW w:w="1008" w:type="dxa"/>
          </w:tcPr>
          <w:p w:rsidR="00A87419" w:rsidRPr="00A87419" w:rsidRDefault="00A87419" w:rsidP="00A874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A87419" w:rsidRPr="00A87419" w:rsidRDefault="00A87419" w:rsidP="00FE379E">
            <w:pPr>
              <w:pStyle w:val="NoSpacing"/>
              <w:jc w:val="center"/>
            </w:pPr>
            <w:r>
              <w:t>8/</w:t>
            </w:r>
            <w:r w:rsidR="005770A1">
              <w:t>8</w:t>
            </w:r>
            <w:r>
              <w:t>- 8/</w:t>
            </w:r>
            <w:r w:rsidR="0019342D">
              <w:t>1</w:t>
            </w:r>
            <w:r w:rsidR="005770A1">
              <w:t>1</w:t>
            </w:r>
          </w:p>
        </w:tc>
        <w:tc>
          <w:tcPr>
            <w:tcW w:w="7038" w:type="dxa"/>
          </w:tcPr>
          <w:p w:rsidR="00A32A59" w:rsidRPr="00534B45" w:rsidRDefault="00534B45" w:rsidP="00A32A59">
            <w:pPr>
              <w:pStyle w:val="NoSpacing"/>
            </w:pPr>
            <w:r>
              <w:t>Orientation of Science Classroom, Science Safety Rules</w:t>
            </w:r>
            <w:r w:rsidR="00C05FDC">
              <w:t>, Scientific Method, Controls and Variables, Tools of Science, SI Units</w:t>
            </w:r>
          </w:p>
          <w:p w:rsidR="00A87419" w:rsidRPr="00534B45" w:rsidRDefault="00A87419" w:rsidP="0069628C">
            <w:pPr>
              <w:pStyle w:val="NoSpacing"/>
            </w:pPr>
          </w:p>
        </w:tc>
      </w:tr>
      <w:tr w:rsidR="00C05FDC" w:rsidTr="00B42E6B"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8/14 - 8/18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 xml:space="preserve">Earth </w:t>
            </w:r>
            <w:proofErr w:type="gramStart"/>
            <w:r>
              <w:t>In</w:t>
            </w:r>
            <w:proofErr w:type="gramEnd"/>
            <w:r>
              <w:t xml:space="preserve"> Space:  Sun – Earth – Moon System, the Solar System</w:t>
            </w:r>
          </w:p>
        </w:tc>
      </w:tr>
      <w:tr w:rsidR="00C05FDC" w:rsidTr="00B42E6B"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8/21 - 8/25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>SOLAR ECLIPSE 8/</w:t>
            </w:r>
            <w:proofErr w:type="gramStart"/>
            <w:r>
              <w:t>21  Earth</w:t>
            </w:r>
            <w:proofErr w:type="gramEnd"/>
            <w:r>
              <w:t xml:space="preserve"> In Space:  Stars and Galaxies</w:t>
            </w:r>
          </w:p>
        </w:tc>
      </w:tr>
      <w:tr w:rsidR="00C05FDC" w:rsidTr="00B42E6B"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8/28- 9/1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>Our Planet Earth:  Atmosphere, Geosphere, Hydrosphere</w:t>
            </w:r>
          </w:p>
        </w:tc>
      </w:tr>
      <w:tr w:rsidR="00C05FDC" w:rsidTr="001607FB">
        <w:trPr>
          <w:trHeight w:val="242"/>
        </w:trPr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9/4 - 9/8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>Our Planet Earth:  Water Cycle, Geochemical Cycles, Rock Cycle</w:t>
            </w:r>
          </w:p>
        </w:tc>
      </w:tr>
      <w:tr w:rsidR="00C05FDC" w:rsidTr="00B42E6B"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9/11 - 9/15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 xml:space="preserve">Earth’s Dynamic Surface:  Plate </w:t>
            </w:r>
            <w:proofErr w:type="gramStart"/>
            <w:r>
              <w:t>Tectonics ,</w:t>
            </w:r>
            <w:proofErr w:type="gramEnd"/>
            <w:r>
              <w:t xml:space="preserve"> Formation of Landforms</w:t>
            </w:r>
          </w:p>
        </w:tc>
      </w:tr>
      <w:tr w:rsidR="00C05FDC" w:rsidTr="00B42E6B">
        <w:tc>
          <w:tcPr>
            <w:tcW w:w="1008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C05FDC" w:rsidRPr="00534B45" w:rsidRDefault="00C05FDC" w:rsidP="00C05FDC">
            <w:pPr>
              <w:pStyle w:val="NoSpacing"/>
              <w:jc w:val="center"/>
            </w:pPr>
            <w:r>
              <w:t>9/18 - 9/22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>Changing Earth’s Surface:  Physical and Chemical Weathering</w:t>
            </w:r>
          </w:p>
        </w:tc>
      </w:tr>
      <w:tr w:rsidR="00C05FDC" w:rsidTr="00B42E6B">
        <w:tc>
          <w:tcPr>
            <w:tcW w:w="1008" w:type="dxa"/>
          </w:tcPr>
          <w:p w:rsidR="00C05FDC" w:rsidRDefault="00C05FDC" w:rsidP="00C05FD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C05FDC" w:rsidRDefault="00C05FDC" w:rsidP="00C05FDC">
            <w:pPr>
              <w:pStyle w:val="NoSpacing"/>
              <w:jc w:val="center"/>
            </w:pPr>
            <w:r>
              <w:t>9/25 – 9/29</w:t>
            </w:r>
          </w:p>
        </w:tc>
        <w:tc>
          <w:tcPr>
            <w:tcW w:w="7038" w:type="dxa"/>
          </w:tcPr>
          <w:p w:rsidR="00C05FDC" w:rsidRPr="00CD593A" w:rsidRDefault="00C05FDC" w:rsidP="00C05FDC">
            <w:pPr>
              <w:pStyle w:val="NoSpacing"/>
            </w:pPr>
            <w:r>
              <w:t xml:space="preserve">Natural Resources:  Nonrenewable Energy Resources </w:t>
            </w:r>
          </w:p>
        </w:tc>
      </w:tr>
      <w:tr w:rsidR="00C05FDC" w:rsidTr="00B42E6B">
        <w:tc>
          <w:tcPr>
            <w:tcW w:w="1008" w:type="dxa"/>
          </w:tcPr>
          <w:p w:rsidR="00C05FDC" w:rsidRDefault="00C05FDC" w:rsidP="00C05FD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C05FDC" w:rsidRDefault="00C05FDC" w:rsidP="00C05FDC">
            <w:pPr>
              <w:pStyle w:val="NoSpacing"/>
              <w:jc w:val="center"/>
            </w:pPr>
            <w:r>
              <w:t>10/2- 10/6</w:t>
            </w:r>
          </w:p>
        </w:tc>
        <w:tc>
          <w:tcPr>
            <w:tcW w:w="7038" w:type="dxa"/>
          </w:tcPr>
          <w:p w:rsidR="00C05FDC" w:rsidRPr="00CD593A" w:rsidRDefault="00337F90" w:rsidP="00C05FDC">
            <w:pPr>
              <w:pStyle w:val="NoSpacing"/>
            </w:pPr>
            <w:r>
              <w:t>Renewable</w:t>
            </w:r>
            <w:r w:rsidR="00C05FDC">
              <w:t xml:space="preserve"> Energy Resources</w:t>
            </w:r>
          </w:p>
        </w:tc>
      </w:tr>
      <w:tr w:rsidR="00C05FDC" w:rsidTr="00B42E6B">
        <w:tc>
          <w:tcPr>
            <w:tcW w:w="1008" w:type="dxa"/>
          </w:tcPr>
          <w:p w:rsidR="00C05FDC" w:rsidRDefault="00C05FDC" w:rsidP="00C05FDC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C05FDC" w:rsidRDefault="00C05FDC" w:rsidP="00C05FDC">
            <w:pPr>
              <w:pStyle w:val="NoSpacing"/>
              <w:jc w:val="center"/>
            </w:pPr>
            <w:r>
              <w:t>10/9 – 10/13</w:t>
            </w:r>
          </w:p>
        </w:tc>
        <w:tc>
          <w:tcPr>
            <w:tcW w:w="7038" w:type="dxa"/>
          </w:tcPr>
          <w:p w:rsidR="00C05FDC" w:rsidRDefault="00586CD2" w:rsidP="00C05FDC">
            <w:pPr>
              <w:pStyle w:val="NoSpacing"/>
            </w:pPr>
            <w:r>
              <w:t>FALL</w:t>
            </w:r>
            <w:r w:rsidR="00C05FDC">
              <w:t xml:space="preserve"> BREAK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10/16- 10/20</w:t>
            </w:r>
          </w:p>
        </w:tc>
        <w:tc>
          <w:tcPr>
            <w:tcW w:w="7038" w:type="dxa"/>
          </w:tcPr>
          <w:p w:rsidR="00586CD2" w:rsidRPr="00CD593A" w:rsidRDefault="00586CD2" w:rsidP="00586CD2">
            <w:pPr>
              <w:pStyle w:val="NoSpacing"/>
            </w:pPr>
            <w:r>
              <w:t>Classification of Living Things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10/23 - 10/27</w:t>
            </w:r>
          </w:p>
        </w:tc>
        <w:tc>
          <w:tcPr>
            <w:tcW w:w="7038" w:type="dxa"/>
          </w:tcPr>
          <w:p w:rsidR="00586CD2" w:rsidRPr="00CD593A" w:rsidRDefault="00586CD2" w:rsidP="00586CD2">
            <w:pPr>
              <w:pStyle w:val="NoSpacing"/>
            </w:pPr>
            <w:r>
              <w:t xml:space="preserve">Cells 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10/30-11/3</w:t>
            </w:r>
          </w:p>
        </w:tc>
        <w:tc>
          <w:tcPr>
            <w:tcW w:w="7038" w:type="dxa"/>
          </w:tcPr>
          <w:p w:rsidR="00586CD2" w:rsidRPr="00CD593A" w:rsidRDefault="00586CD2" w:rsidP="00586CD2">
            <w:pPr>
              <w:pStyle w:val="NoSpacing"/>
            </w:pPr>
            <w:r>
              <w:t>Inheritance and Traits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11/6- 11/10</w:t>
            </w:r>
          </w:p>
        </w:tc>
        <w:tc>
          <w:tcPr>
            <w:tcW w:w="7038" w:type="dxa"/>
          </w:tcPr>
          <w:p w:rsidR="00586CD2" w:rsidRPr="00CD593A" w:rsidRDefault="00586CD2" w:rsidP="00586CD2">
            <w:pPr>
              <w:pStyle w:val="NoSpacing"/>
            </w:pPr>
            <w:r>
              <w:t>Adaptations in Species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11/13-11/17</w:t>
            </w:r>
          </w:p>
        </w:tc>
        <w:tc>
          <w:tcPr>
            <w:tcW w:w="7038" w:type="dxa"/>
          </w:tcPr>
          <w:p w:rsidR="00586CD2" w:rsidRPr="00D03454" w:rsidRDefault="00586CD2" w:rsidP="00586CD2">
            <w:pPr>
              <w:pStyle w:val="NoSpacing"/>
            </w:pPr>
            <w:r>
              <w:t>Natural Selection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11/20 -11/21</w:t>
            </w:r>
          </w:p>
        </w:tc>
        <w:tc>
          <w:tcPr>
            <w:tcW w:w="7038" w:type="dxa"/>
          </w:tcPr>
          <w:p w:rsidR="00586CD2" w:rsidRPr="00D03454" w:rsidRDefault="00586CD2" w:rsidP="00586CD2">
            <w:pPr>
              <w:pStyle w:val="NoSpacing"/>
            </w:pPr>
            <w:r>
              <w:t>Natural Selection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11/22 – 11/24</w:t>
            </w:r>
          </w:p>
        </w:tc>
        <w:tc>
          <w:tcPr>
            <w:tcW w:w="7038" w:type="dxa"/>
          </w:tcPr>
          <w:p w:rsidR="00586CD2" w:rsidRDefault="00586CD2" w:rsidP="00586CD2">
            <w:pPr>
              <w:pStyle w:val="NoSpacing"/>
            </w:pPr>
            <w:r>
              <w:t>THANKSGIVING HOLIDAY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11/27-11/30</w:t>
            </w:r>
          </w:p>
        </w:tc>
        <w:tc>
          <w:tcPr>
            <w:tcW w:w="7038" w:type="dxa"/>
          </w:tcPr>
          <w:p w:rsidR="00586CD2" w:rsidRPr="00D03454" w:rsidRDefault="00586CD2" w:rsidP="00586CD2">
            <w:pPr>
              <w:pStyle w:val="NoSpacing"/>
            </w:pPr>
            <w:r>
              <w:t>Plant Diversity, Plant Reproduction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12/4 - 12/8</w:t>
            </w:r>
          </w:p>
        </w:tc>
        <w:tc>
          <w:tcPr>
            <w:tcW w:w="7038" w:type="dxa"/>
          </w:tcPr>
          <w:p w:rsidR="00586CD2" w:rsidRPr="00D03454" w:rsidRDefault="00586CD2" w:rsidP="00586CD2">
            <w:pPr>
              <w:pStyle w:val="NoSpacing"/>
            </w:pPr>
            <w:r>
              <w:t>Photosynthesis and Cellular Respiration</w:t>
            </w:r>
            <w:r w:rsidR="00337F90">
              <w:t>, Animals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12/11 - 12/15</w:t>
            </w:r>
          </w:p>
        </w:tc>
        <w:tc>
          <w:tcPr>
            <w:tcW w:w="7038" w:type="dxa"/>
          </w:tcPr>
          <w:p w:rsidR="00586CD2" w:rsidRPr="00586CD2" w:rsidRDefault="00586CD2" w:rsidP="00586CD2">
            <w:pPr>
              <w:pStyle w:val="NoSpacing"/>
            </w:pPr>
            <w:r>
              <w:t>Animal Diversity, Midterm Review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12/18 -12/21</w:t>
            </w:r>
          </w:p>
        </w:tc>
        <w:tc>
          <w:tcPr>
            <w:tcW w:w="7038" w:type="dxa"/>
          </w:tcPr>
          <w:p w:rsidR="00586CD2" w:rsidRPr="00586CD2" w:rsidRDefault="00586CD2" w:rsidP="00586CD2">
            <w:pPr>
              <w:pStyle w:val="NoSpacing"/>
            </w:pPr>
            <w:r w:rsidRPr="00586CD2">
              <w:t>Midterm Review and Midterm Exams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12/22 – 1/5/2018</w:t>
            </w:r>
          </w:p>
        </w:tc>
        <w:tc>
          <w:tcPr>
            <w:tcW w:w="7038" w:type="dxa"/>
          </w:tcPr>
          <w:p w:rsidR="00586CD2" w:rsidRPr="00D03454" w:rsidRDefault="00586CD2" w:rsidP="00586CD2">
            <w:pPr>
              <w:pStyle w:val="NoSpacing"/>
            </w:pPr>
            <w:r>
              <w:t>CHRISTMAS BREAK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2018</w:t>
            </w:r>
          </w:p>
          <w:p w:rsidR="00586CD2" w:rsidRDefault="00586CD2" w:rsidP="00586CD2">
            <w:pPr>
              <w:pStyle w:val="NoSpacing"/>
              <w:jc w:val="center"/>
            </w:pPr>
            <w:r>
              <w:t>1/8 – 1/12</w:t>
            </w:r>
          </w:p>
        </w:tc>
        <w:tc>
          <w:tcPr>
            <w:tcW w:w="7038" w:type="dxa"/>
          </w:tcPr>
          <w:p w:rsidR="00586CD2" w:rsidRDefault="00586CD2" w:rsidP="00586CD2">
            <w:pPr>
              <w:pStyle w:val="NoSpacing"/>
            </w:pPr>
            <w:r>
              <w:t xml:space="preserve">Interactions of Life:   Ecosystems,  Habitats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1/15 - 1/19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>Relationships within Ecosystems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1/22-1/26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>Matter and Energy in Ecosystems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1/29 - 2/2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>SCIENCE FAIR 1/31   Matter and Atoms:  Substances and Mixtures</w:t>
            </w:r>
          </w:p>
        </w:tc>
      </w:tr>
      <w:tr w:rsidR="00586CD2" w:rsidTr="00D742E3">
        <w:trPr>
          <w:trHeight w:val="332"/>
        </w:trPr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2/5-2/9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>Matter and Atoms:  Structure of the Atom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2/12 - 2/16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 xml:space="preserve">Matter and Its Properties:  Solid, </w:t>
            </w:r>
            <w:proofErr w:type="gramStart"/>
            <w:r>
              <w:t>Liquid ,</w:t>
            </w:r>
            <w:proofErr w:type="gramEnd"/>
            <w:r>
              <w:t xml:space="preserve"> Gas, Plasma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2/19 - 2/23</w:t>
            </w:r>
          </w:p>
        </w:tc>
        <w:tc>
          <w:tcPr>
            <w:tcW w:w="7038" w:type="dxa"/>
          </w:tcPr>
          <w:p w:rsidR="00586CD2" w:rsidRPr="009706CA" w:rsidRDefault="00586CD2" w:rsidP="00586CD2">
            <w:pPr>
              <w:pStyle w:val="NoSpacing"/>
            </w:pPr>
            <w:r>
              <w:t>Physical Change versus Chemical Change</w:t>
            </w:r>
          </w:p>
        </w:tc>
      </w:tr>
      <w:tr w:rsidR="00586CD2" w:rsidTr="00DA4903">
        <w:trPr>
          <w:trHeight w:val="70"/>
        </w:trPr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2/26 - 3/2</w:t>
            </w:r>
          </w:p>
        </w:tc>
        <w:tc>
          <w:tcPr>
            <w:tcW w:w="7038" w:type="dxa"/>
          </w:tcPr>
          <w:p w:rsidR="00586CD2" w:rsidRPr="00C14C55" w:rsidRDefault="00586CD2" w:rsidP="00586CD2">
            <w:pPr>
              <w:pStyle w:val="NoSpacing"/>
            </w:pPr>
            <w:r>
              <w:t>Forms of Energy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lastRenderedPageBreak/>
              <w:t>28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3/5 - 3/9</w:t>
            </w:r>
          </w:p>
        </w:tc>
        <w:tc>
          <w:tcPr>
            <w:tcW w:w="7038" w:type="dxa"/>
          </w:tcPr>
          <w:p w:rsidR="00586CD2" w:rsidRPr="00C14C55" w:rsidRDefault="00586CD2" w:rsidP="00586CD2">
            <w:pPr>
              <w:pStyle w:val="NoSpacing"/>
            </w:pPr>
            <w:r>
              <w:t>Energy Transformation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3/12 – 3/16</w:t>
            </w:r>
          </w:p>
        </w:tc>
        <w:tc>
          <w:tcPr>
            <w:tcW w:w="7038" w:type="dxa"/>
          </w:tcPr>
          <w:p w:rsidR="00586CD2" w:rsidRDefault="00586CD2" w:rsidP="00586CD2">
            <w:pPr>
              <w:pStyle w:val="NoSpacing"/>
            </w:pPr>
            <w:r>
              <w:t>SPRING BREAK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3/19 - 3/23</w:t>
            </w:r>
          </w:p>
        </w:tc>
        <w:tc>
          <w:tcPr>
            <w:tcW w:w="7038" w:type="dxa"/>
          </w:tcPr>
          <w:p w:rsidR="00586CD2" w:rsidRPr="00C14C55" w:rsidRDefault="00586CD2" w:rsidP="00586CD2">
            <w:pPr>
              <w:pStyle w:val="NoSpacing"/>
            </w:pPr>
            <w:r>
              <w:t>Nature of Waves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3/26 - 3/29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 xml:space="preserve">Nature of Waves, Wavelengths </w:t>
            </w:r>
            <w:bookmarkStart w:id="0" w:name="_GoBack"/>
            <w:bookmarkEnd w:id="0"/>
            <w:r w:rsidR="00586CD2">
              <w:t xml:space="preserve"> GOOD FRIDAY 3/30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4/3 - 4/6</w:t>
            </w:r>
          </w:p>
        </w:tc>
        <w:tc>
          <w:tcPr>
            <w:tcW w:w="7038" w:type="dxa"/>
          </w:tcPr>
          <w:p w:rsidR="00586CD2" w:rsidRPr="00C14C55" w:rsidRDefault="00586CD2" w:rsidP="00586CD2">
            <w:pPr>
              <w:pStyle w:val="NoSpacing"/>
            </w:pPr>
            <w:r>
              <w:t xml:space="preserve">EASTER MONDAY 4/2   </w:t>
            </w:r>
            <w:r w:rsidR="00337F90">
              <w:t>Light and Sound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4/9 -4 /13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>Light and Sound, Human Eye, Human Ear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4/16 - 4/20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>Electricity and Magnetism; Electric Charges and Electric Forces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4/23 - 4/27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>Review of Interactions, Matter, and Atoms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4/30 - 5/4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>Magnetism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5/7 - 5/11</w:t>
            </w:r>
          </w:p>
        </w:tc>
        <w:tc>
          <w:tcPr>
            <w:tcW w:w="7038" w:type="dxa"/>
          </w:tcPr>
          <w:p w:rsidR="00586CD2" w:rsidRPr="00C14C55" w:rsidRDefault="00337F90" w:rsidP="00586CD2">
            <w:pPr>
              <w:pStyle w:val="NoSpacing"/>
            </w:pPr>
            <w:r>
              <w:t>Electric Current and Electric Circuits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5/14 - 5/18</w:t>
            </w:r>
          </w:p>
        </w:tc>
        <w:tc>
          <w:tcPr>
            <w:tcW w:w="7038" w:type="dxa"/>
          </w:tcPr>
          <w:p w:rsidR="00586CD2" w:rsidRPr="003253C8" w:rsidRDefault="00586CD2" w:rsidP="00586CD2">
            <w:pPr>
              <w:pStyle w:val="NoSpacing"/>
            </w:pPr>
            <w:r>
              <w:t>Review/Finals</w:t>
            </w:r>
          </w:p>
        </w:tc>
      </w:tr>
      <w:tr w:rsidR="00586CD2" w:rsidTr="00B42E6B">
        <w:tc>
          <w:tcPr>
            <w:tcW w:w="1008" w:type="dxa"/>
          </w:tcPr>
          <w:p w:rsidR="00586CD2" w:rsidRDefault="00586CD2" w:rsidP="00586CD2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1530" w:type="dxa"/>
          </w:tcPr>
          <w:p w:rsidR="00586CD2" w:rsidRDefault="00586CD2" w:rsidP="00586CD2">
            <w:pPr>
              <w:pStyle w:val="NoSpacing"/>
              <w:jc w:val="center"/>
            </w:pPr>
            <w:r>
              <w:t>5/21 - 5/24</w:t>
            </w:r>
          </w:p>
        </w:tc>
        <w:tc>
          <w:tcPr>
            <w:tcW w:w="7038" w:type="dxa"/>
          </w:tcPr>
          <w:p w:rsidR="00586CD2" w:rsidRDefault="00586CD2" w:rsidP="00586CD2">
            <w:pPr>
              <w:pStyle w:val="NoSpacing"/>
            </w:pPr>
            <w:r>
              <w:t>Middle School Final Exams, Field Day</w:t>
            </w:r>
          </w:p>
        </w:tc>
      </w:tr>
    </w:tbl>
    <w:p w:rsidR="00A87419" w:rsidRPr="00A87419" w:rsidRDefault="00A87419" w:rsidP="0069628C">
      <w:pPr>
        <w:pStyle w:val="NoSpacing"/>
        <w:rPr>
          <w:b/>
          <w:u w:val="single"/>
        </w:rPr>
      </w:pPr>
    </w:p>
    <w:sectPr w:rsidR="00A87419" w:rsidRPr="00A87419" w:rsidSect="0040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28C"/>
    <w:rsid w:val="000035EC"/>
    <w:rsid w:val="00080EBF"/>
    <w:rsid w:val="000F7399"/>
    <w:rsid w:val="001607FB"/>
    <w:rsid w:val="0019342D"/>
    <w:rsid w:val="001B7B05"/>
    <w:rsid w:val="001D2132"/>
    <w:rsid w:val="003054A8"/>
    <w:rsid w:val="003253C8"/>
    <w:rsid w:val="00337F90"/>
    <w:rsid w:val="004043A9"/>
    <w:rsid w:val="0042676A"/>
    <w:rsid w:val="00451528"/>
    <w:rsid w:val="00465CF4"/>
    <w:rsid w:val="004732DF"/>
    <w:rsid w:val="004C20A4"/>
    <w:rsid w:val="004E0275"/>
    <w:rsid w:val="00534B45"/>
    <w:rsid w:val="005475F0"/>
    <w:rsid w:val="00561A91"/>
    <w:rsid w:val="005770A1"/>
    <w:rsid w:val="00586CD2"/>
    <w:rsid w:val="005A5503"/>
    <w:rsid w:val="005C1F22"/>
    <w:rsid w:val="00634E3E"/>
    <w:rsid w:val="00655B60"/>
    <w:rsid w:val="0069628C"/>
    <w:rsid w:val="006C053F"/>
    <w:rsid w:val="006E52CD"/>
    <w:rsid w:val="007B29B5"/>
    <w:rsid w:val="007D701D"/>
    <w:rsid w:val="00821511"/>
    <w:rsid w:val="00894CBE"/>
    <w:rsid w:val="008A3A7C"/>
    <w:rsid w:val="00946AF4"/>
    <w:rsid w:val="009706CA"/>
    <w:rsid w:val="0097598E"/>
    <w:rsid w:val="009B7F92"/>
    <w:rsid w:val="00A0722D"/>
    <w:rsid w:val="00A12D1B"/>
    <w:rsid w:val="00A32A59"/>
    <w:rsid w:val="00A3378D"/>
    <w:rsid w:val="00A84B59"/>
    <w:rsid w:val="00A87419"/>
    <w:rsid w:val="00AA7E11"/>
    <w:rsid w:val="00B42E6B"/>
    <w:rsid w:val="00BE057D"/>
    <w:rsid w:val="00C05FDC"/>
    <w:rsid w:val="00C14C55"/>
    <w:rsid w:val="00C6645D"/>
    <w:rsid w:val="00C74998"/>
    <w:rsid w:val="00C74E34"/>
    <w:rsid w:val="00CB0766"/>
    <w:rsid w:val="00CD593A"/>
    <w:rsid w:val="00CF4C7F"/>
    <w:rsid w:val="00D03454"/>
    <w:rsid w:val="00D42FFE"/>
    <w:rsid w:val="00D47B06"/>
    <w:rsid w:val="00D742E3"/>
    <w:rsid w:val="00DA4903"/>
    <w:rsid w:val="00E0651F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9C85"/>
  <w15:docId w15:val="{97194C45-B141-41ED-AF6F-9F03FCF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8C"/>
    <w:pPr>
      <w:spacing w:after="0" w:line="240" w:lineRule="auto"/>
    </w:pPr>
  </w:style>
  <w:style w:type="table" w:styleId="TableGrid">
    <w:name w:val="Table Grid"/>
    <w:basedOn w:val="TableNormal"/>
    <w:uiPriority w:val="59"/>
    <w:rsid w:val="00A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Rosemary Calvert</cp:lastModifiedBy>
  <cp:revision>4</cp:revision>
  <cp:lastPrinted>2016-08-16T03:40:00Z</cp:lastPrinted>
  <dcterms:created xsi:type="dcterms:W3CDTF">2017-07-31T01:35:00Z</dcterms:created>
  <dcterms:modified xsi:type="dcterms:W3CDTF">2017-07-31T13:09:00Z</dcterms:modified>
</cp:coreProperties>
</file>